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E" w:rsidRPr="002E5114" w:rsidRDefault="00231BEE" w:rsidP="00303F1A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231BEE" w:rsidRPr="002E5114" w:rsidRDefault="00231BEE" w:rsidP="00231B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 образования «Центр детского творчества «Сулпан»</w:t>
      </w:r>
    </w:p>
    <w:p w:rsidR="00231BEE" w:rsidRPr="002E5114" w:rsidRDefault="00231BEE" w:rsidP="00231B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231BEE" w:rsidRPr="002E5114" w:rsidRDefault="00231BEE" w:rsidP="00231BE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31BEE" w:rsidRPr="002E5114" w:rsidRDefault="00231BEE" w:rsidP="00231B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4785"/>
      </w:tblGrid>
      <w:tr w:rsidR="00231BEE" w:rsidRPr="002E5114" w:rsidTr="00231BEE">
        <w:tc>
          <w:tcPr>
            <w:tcW w:w="5073" w:type="dxa"/>
            <w:hideMark/>
          </w:tcPr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УТВЕРЖД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ЕНО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П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едсовет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ом</w:t>
            </w:r>
          </w:p>
          <w:p w:rsidR="00231BEE" w:rsidRPr="00231BEE" w:rsidRDefault="00231BEE" w:rsidP="00B1294A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</w:t>
            </w:r>
          </w:p>
          <w:p w:rsidR="00231BEE" w:rsidRPr="002E5114" w:rsidRDefault="00231BEE" w:rsidP="00231BE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от «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___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_________</w:t>
            </w:r>
            <w:r w:rsidR="00B1294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201</w:t>
            </w:r>
            <w:r w:rsidR="00B1294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,,,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 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УТВЕРЖДАЮ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 Приказ №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___</w:t>
            </w:r>
          </w:p>
          <w:p w:rsidR="00231BEE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т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«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___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»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>_________</w:t>
            </w:r>
            <w:r w:rsidR="00B1294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201__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г.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Директор МБОУ ДО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«ЦДТ «Сулпан» ГО г. Уфа РБ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 w:bidi="fa-IR"/>
              </w:rPr>
              <w:t xml:space="preserve">      </w:t>
            </w:r>
            <w:r w:rsidRPr="002E5114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  <w:t>______________Л.А.Салахова</w:t>
            </w:r>
          </w:p>
          <w:p w:rsidR="00231BEE" w:rsidRPr="002E5114" w:rsidRDefault="00231BEE" w:rsidP="00B1294A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de-DE" w:eastAsia="ru-RU" w:bidi="fa-IR"/>
              </w:rPr>
            </w:pPr>
          </w:p>
        </w:tc>
      </w:tr>
    </w:tbl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ДОПОЛНИТЕЛЬНАЯ ОБЩЕОБРАЗОВАТЕЛЬНАЯ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ОБЩЕРАЗВИВАЮЩАЯ ПРОГРАММА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>«Живопись + графика = «Жираф»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(возраст обучающихся: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7-11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лет,  срок реализации: 3 года)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                                                                     Автор-составитель: Грызунова  С.Г.</w:t>
      </w:r>
    </w:p>
    <w:p w:rsidR="002156A5" w:rsidRPr="002156A5" w:rsidRDefault="002156A5" w:rsidP="002156A5">
      <w:pPr>
        <w:widowControl w:val="0"/>
        <w:shd w:val="clear" w:color="auto" w:fill="FFFFFF"/>
        <w:suppressAutoHyphens/>
        <w:autoSpaceDN w:val="0"/>
        <w:spacing w:after="0" w:line="240" w:lineRule="auto"/>
        <w:ind w:left="130" w:right="130"/>
        <w:jc w:val="center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                                                               Педагог ДО  высшей   категории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</w:p>
    <w:p w:rsidR="007E364B" w:rsidRDefault="007E364B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</w:p>
    <w:p w:rsidR="00D32F08" w:rsidRPr="00D32F08" w:rsidRDefault="00D32F08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B1294A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Уфа - 201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9</w:t>
      </w:r>
      <w:r w:rsidR="002156A5"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г.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</w:p>
    <w:p w:rsidR="002156A5" w:rsidRPr="002156A5" w:rsidRDefault="001E3325" w:rsidP="00F26E9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lastRenderedPageBreak/>
        <w:t>ПОЯСНИТЕЛЬНАЯ ЗАПИСКА</w:t>
      </w:r>
    </w:p>
    <w:p w:rsidR="002156A5" w:rsidRPr="002156A5" w:rsidRDefault="002156A5" w:rsidP="002156A5">
      <w:pPr>
        <w:widowControl w:val="0"/>
        <w:tabs>
          <w:tab w:val="left" w:pos="935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Программа соотносится с базовым школьным курсом «Изобразительное  искусство», углубляя его по вопросам теоретической, практической, исследовательской, экспериментальной, выставочной, экскурсионной формами обучения, стимулирующими творческую активность детей.</w:t>
      </w:r>
    </w:p>
    <w:p w:rsidR="002156A5" w:rsidRPr="002156A5" w:rsidRDefault="002156A5" w:rsidP="002156A5">
      <w:pPr>
        <w:widowControl w:val="0"/>
        <w:tabs>
          <w:tab w:val="left" w:pos="935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   В предлагаемую дополнительную образовательную программу включены следующие интегрированные курсы: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основы живописи;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основы рисунка;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основы композиции;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декоративно-прикладное искусство;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история искусства.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Направленность Программы</w:t>
      </w:r>
    </w:p>
    <w:p w:rsidR="002156A5" w:rsidRPr="002156A5" w:rsidRDefault="002156A5" w:rsidP="002156A5">
      <w:pPr>
        <w:widowControl w:val="0"/>
        <w:tabs>
          <w:tab w:val="left" w:pos="935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Дополнительная общеобразовательная общеразвивающая программа «Живопись + графика = «Жираф» является программой </w:t>
      </w:r>
      <w:r w:rsidRPr="002156A5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val="de-DE" w:eastAsia="ru-RU" w:bidi="fa-IR"/>
        </w:rPr>
        <w:t>художественной направленности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2156A5" w:rsidRPr="002156A5" w:rsidRDefault="002156A5" w:rsidP="002156A5">
      <w:pPr>
        <w:widowControl w:val="0"/>
        <w:tabs>
          <w:tab w:val="left" w:pos="9355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Новизна и отличительные особенности данной дополнительной программы от уже существующих программ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ab/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Новизна программы заключается в следующем: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составлена так, что ее можно использовать для создания изостудии на основе УДО, городских и сельских школ, подготовки детей перед поступлением в художественную школу, училище искусств и др.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способствует раскрытию и развитию творческого потенциала детей, является развивающей.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способствует углубленному изучению основ рисунка, живописи, композиции, основ ДПИ, истории искусства, является интегрированной.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 Национально - региональный компонент в большой мере присутствует во всех основных темах программы, что способствует формированию у воспитанников изостудии уважения к различным национальным культурам, учит их принимать и понимать различные образы мира, что в конечном итоге ведет к развитию толерантности их мышления.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Программа  формирует навыки самообразования и самореализации личности.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Программа  приобщает воспитанников к здоровому образу жизни.</w:t>
      </w:r>
    </w:p>
    <w:p w:rsidR="002156A5" w:rsidRPr="002156A5" w:rsidRDefault="002156A5" w:rsidP="002156A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Использование на занятиях по данной программе музыки, литературы, истории, приведение данных точных наук (физики, химии, геометрии) способствует целостному восприятию окружающего мира и творческому отображению его в детских работах.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36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Отличительные особенности дополнительной образовательной программы «</w:t>
      </w:r>
      <w:r w:rsidRPr="002156A5">
        <w:rPr>
          <w:rFonts w:ascii="Times New Roman" w:eastAsia="Times New Roman" w:hAnsi="Times New Roman" w:cs="Times New Roman"/>
          <w:i/>
          <w:kern w:val="3"/>
          <w:sz w:val="28"/>
          <w:szCs w:val="28"/>
          <w:lang w:val="de-DE" w:eastAsia="ru-RU" w:bidi="fa-IR"/>
        </w:rPr>
        <w:t xml:space="preserve">«Живопись + графика = «Жираф»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от уже существующих образовательных программ</w:t>
      </w:r>
      <w:r w:rsidRPr="002156A5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заключаются в следующем: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-дополнительная образовательная программа «Живопись + графика = «Жираф» создавалась на основе: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переосмысления и практического освоения лучших достижений в области теории, методики и практики художественного образования - Б. М.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lastRenderedPageBreak/>
        <w:t>Неменский, О.В.Островская, Н.М.Сокольникова, Претте и Каппальдо.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ab/>
        <w:t xml:space="preserve">Авторы методик преподавания ИЗО разрабатывали программы для детей общеобразовательных учреждений, но работа с детьми в сфере УДО имеет свою специфику.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ab/>
        <w:t>Дети участвуют в выставках различного уровня, поэтому   знания, умения, навыки формируются на более глубокой основе.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ab/>
      </w: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Актуальность, педагогическая целесообразность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 Актуальность дополнительной общеобразовательной общеразвивающей программы «Живопись + графика = «Жираф обусловлена следующими факторами: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разработана с учетом современных педагогических технологий;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строится на основе социального заказа на дополнительные образовательные услуги с учётом природной, культурной среды региона, федерации;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 удовлетворяет динамично меняющиеся индивидуально-личностные, образовательные и духовные потребности и запросы детей;</w:t>
      </w:r>
    </w:p>
    <w:p w:rsidR="002156A5" w:rsidRPr="002156A5" w:rsidRDefault="002156A5" w:rsidP="002156A5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направлена на поддержку становления и развития высоконравственного, творческого, компетентного гражданина России;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способствует развитию мотивации личности к познанию и творчеству;</w:t>
      </w:r>
    </w:p>
    <w:p w:rsidR="002156A5" w:rsidRPr="00F3205D" w:rsidRDefault="002156A5" w:rsidP="00F3205D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способствует созданию условий для самореализации, самопознания, с</w:t>
      </w:r>
      <w:r w:rsidR="00F3205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амоопределения личности ребенка</w:t>
      </w:r>
      <w:r w:rsidR="00F3205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Программа обеспечивает реализацию духовно-нравственного воспитания и развития детей средствами изобразительного искусства.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Программа способствует:</w:t>
      </w:r>
    </w:p>
    <w:p w:rsidR="002156A5" w:rsidRPr="002156A5" w:rsidRDefault="002156A5" w:rsidP="00FF5E6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раскрытию и развитию творческого потенциала детей, является развивающей.</w:t>
      </w:r>
    </w:p>
    <w:p w:rsidR="002156A5" w:rsidRPr="002156A5" w:rsidRDefault="002156A5" w:rsidP="00FF5E6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углубленному изучению основ рисунка, живописи, композиции, основ ДПИ, истории искусства.</w:t>
      </w:r>
    </w:p>
    <w:p w:rsidR="002156A5" w:rsidRPr="002156A5" w:rsidRDefault="00E1380B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Региональная, национальная и этнокультурная</w:t>
      </w:r>
      <w:r w:rsidR="002156A5"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="00C82349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составляющая </w:t>
      </w:r>
      <w:r w:rsidR="002156A5"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в большой мере присутствует во всех основных темах программы, что способствует формированию у воспитанников изостудии уважения к различным национальным культурам, учит их принимать и понимать различные образы мира, что в конечном итоге ведет к развитию толерантности их мышления.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Программа  формирует навыки самообразования и самореализации личности, приобщает воспитанников к здоровому образу жизни.</w:t>
      </w:r>
    </w:p>
    <w:p w:rsidR="002156A5" w:rsidRPr="00441AE4" w:rsidRDefault="002156A5" w:rsidP="00441AE4">
      <w:pPr>
        <w:widowControl w:val="0"/>
        <w:tabs>
          <w:tab w:val="left" w:pos="114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D7B6B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Цель и задачи Программы</w:t>
      </w:r>
    </w:p>
    <w:p w:rsidR="002156A5" w:rsidRPr="002156A5" w:rsidRDefault="002156A5" w:rsidP="002156A5">
      <w:pPr>
        <w:widowControl w:val="0"/>
        <w:tabs>
          <w:tab w:val="left" w:pos="9781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SimSun" w:hAnsi="Times New Roman" w:cs="Tahoma"/>
          <w:b/>
          <w:kern w:val="3"/>
          <w:sz w:val="28"/>
          <w:szCs w:val="28"/>
          <w:lang w:val="de-DE" w:eastAsia="ja-JP" w:bidi="fa-IR"/>
        </w:rPr>
        <w:t xml:space="preserve">Цель </w:t>
      </w:r>
      <w:r w:rsidRPr="002156A5">
        <w:rPr>
          <w:rFonts w:ascii="Times New Roman" w:eastAsia="SimSun" w:hAnsi="Times New Roman" w:cs="Tahoma"/>
          <w:kern w:val="3"/>
          <w:sz w:val="28"/>
          <w:szCs w:val="28"/>
          <w:lang w:val="de-DE" w:eastAsia="ja-JP" w:bidi="fa-IR"/>
        </w:rPr>
        <w:t>– формирование эмоционально-целостного восприятия окружающего мира; углубление знаний об изобразительном,  декоративно-прикладном искусстве, развитие умений и навыков работы с различными художественными материалами и инструментами; формирование эмоционально-образного восприятие окружающего мира и изобразительного искусства.</w:t>
      </w:r>
    </w:p>
    <w:p w:rsidR="00AB586D" w:rsidRDefault="00AB586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</w:pPr>
    </w:p>
    <w:p w:rsidR="00AB586D" w:rsidRDefault="00AB586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</w:pPr>
    </w:p>
    <w:p w:rsidR="00AB586D" w:rsidRDefault="00AB586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</w:pP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lastRenderedPageBreak/>
        <w:t>Задачи:</w:t>
      </w:r>
    </w:p>
    <w:p w:rsidR="002156A5" w:rsidRDefault="00701D79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  <w:t>Воспитательные</w:t>
      </w:r>
    </w:p>
    <w:p w:rsidR="00725A77" w:rsidRDefault="00725A77" w:rsidP="00725A7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DF607E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формирование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 w:bidi="fa-I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ценностного отношения к Родине, семье, природе, людям и т.д.</w:t>
      </w:r>
    </w:p>
    <w:p w:rsidR="00725A77" w:rsidRPr="00DF607E" w:rsidRDefault="00725A77" w:rsidP="00725A7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="00973A9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развитие </w:t>
      </w:r>
      <w:r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ответственно</w:t>
      </w:r>
      <w:r w:rsidR="00973A9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го</w:t>
      </w:r>
      <w:r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отношени</w:t>
      </w:r>
      <w:r w:rsidR="00973A9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я</w:t>
      </w:r>
      <w:r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к учению, готовност</w:t>
      </w:r>
      <w:r w:rsidR="00973A9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и</w:t>
      </w:r>
      <w:r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и способност</w:t>
      </w:r>
      <w:r w:rsidR="00973A9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и</w:t>
      </w:r>
      <w:r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к саморазвитию и самообразованию;</w:t>
      </w:r>
    </w:p>
    <w:p w:rsidR="00725A77" w:rsidRPr="00725A77" w:rsidRDefault="00725A77" w:rsidP="00725A7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725A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="001736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развитие навыков рационального</w:t>
      </w:r>
      <w:r w:rsidRPr="00725A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17365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использования</w:t>
      </w:r>
      <w:r w:rsidRPr="00725A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различных художественных материалов для работы в различных художественных техниках;</w:t>
      </w:r>
    </w:p>
    <w:p w:rsidR="00725A77" w:rsidRPr="00725A77" w:rsidRDefault="00725A77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- ф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ормирован</w:t>
      </w:r>
      <w:r w:rsidR="00973A9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ие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нравственно-эстетической отзывчивости </w:t>
      </w:r>
      <w:proofErr w:type="gramStart"/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на</w:t>
      </w:r>
      <w:proofErr w:type="gramEnd"/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прекрасное и безобразное в жизни и в искусстве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725A77" w:rsidRDefault="00725A77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ф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ормирова</w:t>
      </w:r>
      <w:r w:rsidR="00973A94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ние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художественно-эстетического вкуса воспитанников, их неприятия китча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725A77" w:rsidRPr="00725A77" w:rsidRDefault="00973A94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- формирование</w:t>
      </w:r>
      <w:r w:rsid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эстетических потребностей: потребностей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деятельности.</w:t>
      </w:r>
    </w:p>
    <w:p w:rsidR="002156A5" w:rsidRPr="00BF2F1B" w:rsidRDefault="00701D79" w:rsidP="00BF2F1B">
      <w:pPr>
        <w:widowControl w:val="0"/>
        <w:suppressAutoHyphens/>
        <w:autoSpaceDN w:val="0"/>
        <w:spacing w:after="0" w:line="249" w:lineRule="auto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 w:bidi="fa-IR"/>
        </w:rPr>
        <w:t>Развивающие</w:t>
      </w:r>
      <w:r w:rsidR="002156A5" w:rsidRPr="00CF5110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 xml:space="preserve">    </w:t>
      </w:r>
    </w:p>
    <w:p w:rsidR="00BF2F1B" w:rsidRDefault="00BF2F1B" w:rsidP="00BF2F1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развитие умения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F2F1B" w:rsidRDefault="00BF2F1B" w:rsidP="00BF2F1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- формирование осознанного стремления к освению новых знаний  и умений, к достижению более высоких и оригинальных творческих результатов;</w:t>
      </w:r>
    </w:p>
    <w:p w:rsidR="00BF2F1B" w:rsidRPr="00125F54" w:rsidRDefault="00BF2F1B" w:rsidP="00BF2F1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- формирование творческого видения с позиций художника, т.е. умением сравнивать, анализировать, выделять главное, обобщать;</w:t>
      </w:r>
    </w:p>
    <w:p w:rsidR="00BF2F1B" w:rsidRPr="002156A5" w:rsidRDefault="00BF2F1B" w:rsidP="00BF2F1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-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</w:t>
      </w:r>
      <w:r w:rsidRP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развитие коммуникативной компетенции, включая умение взаимодействовать с окружающими,доброжелательность,  дружелюбие,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отзывчивость;</w:t>
      </w:r>
    </w:p>
    <w:p w:rsidR="00BF2F1B" w:rsidRPr="00BF2F1B" w:rsidRDefault="003E3154" w:rsidP="00BF2F1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формирование</w:t>
      </w:r>
      <w:r w:rsidR="00BF2F1B"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регулятивных действий самонаблюдения, самоконтроля, самоо</w:t>
      </w:r>
      <w:r w:rsid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ценки в процессе деятельности</w:t>
      </w:r>
      <w:r w:rsid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.</w:t>
      </w:r>
    </w:p>
    <w:p w:rsidR="002156A5" w:rsidRPr="00701D79" w:rsidRDefault="00701D79" w:rsidP="002156A5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 w:bidi="fa-IR"/>
        </w:rPr>
        <w:t>Образовательные</w:t>
      </w:r>
    </w:p>
    <w:p w:rsidR="002156A5" w:rsidRPr="00D67EFD" w:rsidRDefault="0072593A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обучение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основам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изобразительной грамоты (основы живописи, основы рисунка,</w:t>
      </w:r>
      <w:r w:rsid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основы композиции, основы ДПИ)</w:t>
      </w:r>
      <w:r w:rsid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2156A5" w:rsidRPr="00D67EFD" w:rsidRDefault="0072593A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обучение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приемам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работы с живописными, графическими материалами.</w:t>
      </w:r>
    </w:p>
    <w:p w:rsidR="002156A5" w:rsidRPr="00D67EFD" w:rsidRDefault="00D67EF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расширение знаний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различны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х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техника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х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( «граттаж», «ле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ссировки», «алла прима» и т.д.)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2156A5" w:rsidRPr="00D67EFD" w:rsidRDefault="00D67EF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п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риобщение  детей к миру изобразительного искусства, знакомство  с различными видами искусства (живопись, графика, скульптура, архитектура, декоративно-прикладное искусство);  жанрами (натюрморт, пейзаж, портрет,  бытовой,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анималистический, исторический)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2156A5" w:rsidRPr="00D67EFD" w:rsidRDefault="002156A5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расширение знаний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об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с истори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искусства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,  творчеств</w:t>
      </w:r>
      <w:r w:rsidR="00D67EFD"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е</w:t>
      </w:r>
      <w:r w:rsid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отдельных художников</w:t>
      </w:r>
      <w:r w:rsid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2156A5" w:rsidRPr="00D67EFD" w:rsidRDefault="00D67EF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бучение методам анализа своих работ и творчес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тва профессиональных художников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2156A5" w:rsidRPr="00D67EFD" w:rsidRDefault="00D67EFD" w:rsidP="002156A5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lastRenderedPageBreak/>
        <w:t xml:space="preserve">- </w:t>
      </w:r>
      <w:r w:rsidRPr="00D67EF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="002156A5" w:rsidRPr="00D67EF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зучение терминов и условных обозначений, научно- исследовательская деятельность.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 xml:space="preserve">Возраст и особенности обучающихся, участвующих в реализации данной </w:t>
      </w:r>
      <w:r w:rsidR="005B14FC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fa-IR"/>
        </w:rPr>
        <w:t>П</w:t>
      </w: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рограммы, вариативность и разноуровневость содержания программы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1-й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  школьники 7-9лет;  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2-й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– обучающиеся 9-10 лет;  </w:t>
      </w:r>
    </w:p>
    <w:p w:rsidR="002156A5" w:rsidRPr="00CF5110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3-й год обу</w:t>
      </w:r>
      <w:r w:rsidR="00CF5110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чения – обучающиеся 10-11 лет</w:t>
      </w:r>
      <w:r w:rsidR="00CF511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О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собенности </w:t>
      </w:r>
      <w:proofErr w:type="gramStart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обучающихся</w:t>
      </w:r>
      <w:proofErr w:type="gramEnd"/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приведены в Приложении 2.</w:t>
      </w:r>
    </w:p>
    <w:p w:rsidR="002156A5" w:rsidRPr="00FE6349" w:rsidRDefault="002156A5" w:rsidP="002156A5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FE634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В программе применяется</w:t>
      </w:r>
      <w:r w:rsidRPr="00FE634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 xml:space="preserve"> дифференцированный подход </w:t>
      </w:r>
      <w:r w:rsidRPr="00FE634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т. е. соблюдается условие разноуровневости (Приложение 3.).</w:t>
      </w:r>
    </w:p>
    <w:p w:rsidR="002156A5" w:rsidRPr="00FE6349" w:rsidRDefault="002156A5" w:rsidP="002156A5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FE6349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 xml:space="preserve">Вариативность программы </w:t>
      </w:r>
      <w:r w:rsidRPr="00FE634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предусматривает выбор задания ребенком (Приложение 4.).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Сроки реализации Программы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(продолжительность образовательного процесса, этапы программы)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1-й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– 144 часа;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2-й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 144 часа;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3-й год обучения – 216 часов.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Формы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(групповые, индивидуальные и др.) </w:t>
      </w: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и режим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(периодичность и продолжительность) занятий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ab/>
        <w:t>Занятия групповые, разновозрастные или одновозрастные. Предусмотрены индивидуальные занятия для одаренных детей. Подготовка к выставкам- конкурсам также осуществляется по индивидуальным планам.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Состав детского коллектива может быть переменным. Дети учатся в разных школах в две смены. В связи с этим трудно сформировать одновозрастные группы, но в каждой группе есть свой «костяк» - более опытные студийцы.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i/>
          <w:kern w:val="3"/>
          <w:sz w:val="28"/>
          <w:szCs w:val="28"/>
          <w:lang w:val="de-DE" w:eastAsia="ru-RU" w:bidi="fa-IR"/>
        </w:rPr>
        <w:t xml:space="preserve">               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1-й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-  в неделю- 2 занятия по 2 часа, в год – 144 часа;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2-й год обучения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–в неделю – 2 занятия по 2 часа, в год -  144 часа;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9" w:lineRule="auto"/>
        <w:ind w:left="1080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3-й год обучения –в неделю – 2 занятия </w:t>
      </w:r>
      <w:r w:rsidRPr="002156A5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de-DE" w:eastAsia="ru-RU" w:bidi="fa-IR"/>
        </w:rPr>
        <w:t>по 3 часа, в год – 216 часов.</w:t>
      </w:r>
    </w:p>
    <w:p w:rsidR="00F14D45" w:rsidRPr="00A0264B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Планируемые результаты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</w:t>
      </w: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и формы аттестации</w:t>
      </w:r>
    </w:p>
    <w:p w:rsidR="002156A5" w:rsidRPr="00B703BD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t>Личностные:</w:t>
      </w:r>
    </w:p>
    <w:p w:rsidR="002156A5" w:rsidRPr="00A0264B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DF607E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 w:rsidR="00F14D45" w:rsidRPr="00F14D45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 w:bidi="fa-IR"/>
        </w:rPr>
        <w:t xml:space="preserve"> </w:t>
      </w:r>
      <w:r w:rsidR="00DF607E" w:rsidRP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усвоение</w:t>
      </w:r>
      <w:r w:rsidR="00DF607E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 w:bidi="fa-IR"/>
        </w:rPr>
        <w:t xml:space="preserve"> </w:t>
      </w:r>
      <w:r w:rsid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ценностного отношения к Родине, семье, природе, людям и т.д.</w:t>
      </w:r>
      <w:r w:rsidR="00A0264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 </w:t>
      </w:r>
      <w:r w:rsidR="00DF607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 xml:space="preserve">- 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формиров</w:t>
      </w:r>
      <w:r w:rsidR="00A0264B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а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ние </w:t>
      </w:r>
      <w:r w:rsidR="00DF607E"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ответственно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го</w:t>
      </w:r>
      <w:r w:rsidR="00DF607E"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отношени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я</w:t>
      </w:r>
      <w:r w:rsidR="00DF607E"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к учению, готовност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="00DF607E"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способност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обучающихся </w:t>
      </w:r>
      <w:r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к саморазвитию и самообразованию</w:t>
      </w:r>
      <w:r w:rsidR="00F14D45" w:rsidRPr="00A0264B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 </w:t>
      </w:r>
      <w:r w:rsidRPr="00A0264B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;</w:t>
      </w:r>
    </w:p>
    <w:p w:rsidR="00DF607E" w:rsidRPr="00725A77" w:rsidRDefault="00DF607E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026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- </w:t>
      </w:r>
      <w:r w:rsidR="00725A77" w:rsidRPr="00A026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рациональное </w:t>
      </w:r>
      <w:r w:rsidR="00725A77" w:rsidRPr="00725A7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использование различных художественных материалов для работы в различных художественных техниках;</w:t>
      </w:r>
    </w:p>
    <w:p w:rsidR="00725A77" w:rsidRPr="00725A77" w:rsidRDefault="00725A77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6670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- </w:t>
      </w:r>
      <w:r w:rsidR="0076670D" w:rsidRPr="0076670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 xml:space="preserve">сформированность 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нравственно-эстетической отзывчивости на </w:t>
      </w:r>
      <w:proofErr w:type="gramStart"/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прекрасное</w:t>
      </w:r>
      <w:proofErr w:type="gramEnd"/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и безобразное в жизни и в искусстве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725A77" w:rsidRDefault="00725A77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сф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ормирова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нность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художественно-эстетического вкуса воспитанников, их неприятия китча</w:t>
      </w:r>
      <w:r w:rsidRPr="00725A77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;</w:t>
      </w:r>
    </w:p>
    <w:p w:rsidR="00125F54" w:rsidRPr="00725A77" w:rsidRDefault="00725A77" w:rsidP="00725A77">
      <w:pPr>
        <w:widowControl w:val="0"/>
        <w:tabs>
          <w:tab w:val="left" w:pos="426"/>
        </w:tabs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- сформированность эстетических потребностей: потребностей в общении с искусством, природой, потребности в творческом  отношении к окружающему миру, потребности в самостоятельной практической творческой деятельности.</w:t>
      </w:r>
    </w:p>
    <w:p w:rsidR="002156A5" w:rsidRPr="00B703BD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lastRenderedPageBreak/>
        <w:t>Метапредметные:</w:t>
      </w:r>
    </w:p>
    <w:p w:rsidR="002156A5" w:rsidRDefault="002156A5" w:rsidP="00125F5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 w:rsidR="00125F5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25F54" w:rsidRDefault="00BF2F1B" w:rsidP="00125F5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- осознанное стремление к освению новых знаний  и умений, к достижению более высоких и оригинальных творческих результатов;</w:t>
      </w:r>
    </w:p>
    <w:p w:rsidR="00BF2F1B" w:rsidRPr="00125F54" w:rsidRDefault="00BF2F1B" w:rsidP="00125F5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- овладение умение творческого видения с позиций художника, т.е. умением сравнивать, анализировать, выделять главное, обобщать;</w:t>
      </w:r>
    </w:p>
    <w:p w:rsidR="00125F54" w:rsidRPr="002156A5" w:rsidRDefault="00125F54" w:rsidP="00125F5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</w:pPr>
      <w:r w:rsidRP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-развитие коммуникативной компетенции, включая умение взаимодействовать с окружающими,доброжелательность,  дружелюбие,</w:t>
      </w: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отзывчивость;</w:t>
      </w:r>
    </w:p>
    <w:p w:rsidR="00125F54" w:rsidRPr="00D815BB" w:rsidRDefault="00125F54" w:rsidP="00D815B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- осуществление регулятивных действий самонаблюдения, самоконтроля, самоо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>ценки в процессе</w:t>
      </w:r>
      <w:r w:rsid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 xml:space="preserve"> деятельности</w:t>
      </w:r>
      <w:r w:rsidR="00BF2F1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  <w:t>.</w:t>
      </w:r>
    </w:p>
    <w:p w:rsidR="002156A5" w:rsidRPr="002156A5" w:rsidRDefault="007D7B6B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 w:bidi="fa-IR"/>
        </w:rPr>
        <w:t>П</w:t>
      </w:r>
      <w:r w:rsidR="002156A5" w:rsidRPr="002156A5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val="de-DE" w:eastAsia="ru-RU" w:bidi="fa-IR"/>
        </w:rPr>
        <w:t>редметные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Владение основами изобразительной грамоты (основы живописи, основы рисунка, основы композиции, основы ДПИ).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Владение приемами работы с живописными, графическими материалами.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Знакомство с различными техниками ( «граттаж», «лессировки», «алла прима» и т.д.).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Приобщение  детей к миру изобразительного искусства, знакомство  с различными видами искусства (живопись, графика, скульптура, архитектура, декоративно-прикладное искусство);  жанрами (натюрморт, пейзаж, портрет,  бытовой,  анималистический, исторический).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- Знакомство с историей искусства, с творчеством отдельных художников.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Владение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методам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анализа своих работ и творчества профессиональных художников.</w:t>
      </w:r>
    </w:p>
    <w:p w:rsidR="00AB586D" w:rsidRPr="00B703BD" w:rsidRDefault="00AB586D" w:rsidP="00AB586D">
      <w:pPr>
        <w:widowControl w:val="0"/>
        <w:suppressAutoHyphens/>
        <w:autoSpaceDN w:val="0"/>
        <w:spacing w:after="0" w:line="249" w:lineRule="auto"/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</w:pP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- 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Владение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терми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нологией и навыками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 исследовательск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ой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 xml:space="preserve"> деятельност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fa-IR"/>
        </w:rPr>
        <w:t>и</w:t>
      </w:r>
      <w:r w:rsidRPr="00B703BD">
        <w:rPr>
          <w:rFonts w:ascii="Times New Roman" w:eastAsia="Times New Roman" w:hAnsi="Times New Roman" w:cs="Times New Roman"/>
          <w:kern w:val="3"/>
          <w:sz w:val="28"/>
          <w:szCs w:val="28"/>
          <w:lang w:val="de-DE" w:eastAsia="ru-RU" w:bidi="fa-IR"/>
        </w:rPr>
        <w:t>.</w:t>
      </w:r>
    </w:p>
    <w:p w:rsidR="002156A5" w:rsidRP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</w:pPr>
      <w:r w:rsidRPr="002156A5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val="de-DE" w:eastAsia="ru-RU" w:bidi="fa-IR"/>
        </w:rPr>
        <w:t>Формы аттестации</w:t>
      </w:r>
    </w:p>
    <w:p w:rsidR="002156A5" w:rsidRPr="00772230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ab/>
        <w:t>Разработана система оценки предметных, личностных и метапредметных результатов обучения и динамики личностного развития (Приложение 5.).</w:t>
      </w:r>
    </w:p>
    <w:p w:rsidR="002156A5" w:rsidRDefault="002156A5" w:rsidP="002156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de-DE" w:eastAsia="ru-RU" w:bidi="fa-IR"/>
        </w:rPr>
        <w:tab/>
        <w:t>Результаты сформулированы четко и конкретно: перечислены приобретаемые знания, умения и качества личности обучающегося. Определено, как обучающиеся будут демонстрировать приобретенные знания и умения по программе и свои достижения.</w:t>
      </w:r>
    </w:p>
    <w:p w:rsidR="002156A5" w:rsidRPr="00772230" w:rsidRDefault="002156A5" w:rsidP="00CF511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 w:bidi="fa-IR"/>
        </w:rPr>
      </w:pPr>
      <w:r w:rsidRPr="002156A5"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ru-RU" w:bidi="fa-IR"/>
        </w:rPr>
        <w:t>Ф</w:t>
      </w: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ормы подведения и</w:t>
      </w:r>
      <w:r w:rsidR="0077223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>тогов</w:t>
      </w:r>
    </w:p>
    <w:p w:rsidR="002156A5" w:rsidRPr="00D501C1" w:rsidRDefault="002156A5" w:rsidP="002156A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56A5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de-DE" w:eastAsia="ru-RU" w:bidi="fa-IR"/>
        </w:rPr>
        <w:t xml:space="preserve">    </w:t>
      </w:r>
      <w:r w:rsidRPr="00D501C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>Отражают достижения к</w:t>
      </w:r>
      <w:r w:rsidR="00750278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>аждого обучающегося, необходимы</w:t>
      </w:r>
      <w:r w:rsidR="00750278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fa-IR"/>
        </w:rPr>
        <w:t>е</w:t>
      </w:r>
      <w:r w:rsidRPr="00D501C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 xml:space="preserve"> для подтверждения достоверности полученных результатов освоения программы (</w:t>
      </w:r>
      <w:r w:rsidRPr="00D501C1">
        <w:rPr>
          <w:rFonts w:ascii="Times New Roman" w:eastAsia="Times New Roman" w:hAnsi="Times New Roman" w:cs="Times New Roman"/>
          <w:b/>
          <w:bCs/>
          <w:iCs/>
          <w:color w:val="000000"/>
          <w:kern w:val="3"/>
          <w:sz w:val="28"/>
          <w:szCs w:val="28"/>
          <w:lang w:val="de-DE" w:eastAsia="ru-RU" w:bidi="fa-IR"/>
        </w:rPr>
        <w:t>карты оценки результатов освоения программы</w:t>
      </w:r>
      <w:r w:rsidRPr="00D501C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>, дневники педагогических наблюдений, портфолио обучающихся, результаты участия в выставках, фестивалях, соревновани</w:t>
      </w:r>
      <w:r w:rsidR="00D501C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>ях и т.д.) (Приложение</w:t>
      </w:r>
      <w:r w:rsidR="00CB7AB6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eastAsia="ru-RU" w:bidi="fa-IR"/>
        </w:rPr>
        <w:t xml:space="preserve"> 6</w:t>
      </w:r>
      <w:r w:rsidRPr="00D501C1">
        <w:rPr>
          <w:rFonts w:ascii="Times New Roman" w:eastAsia="Times New Roman" w:hAnsi="Times New Roman" w:cs="Times New Roman"/>
          <w:iCs/>
          <w:color w:val="000000"/>
          <w:kern w:val="3"/>
          <w:sz w:val="28"/>
          <w:szCs w:val="28"/>
          <w:lang w:val="de-DE" w:eastAsia="ru-RU" w:bidi="fa-IR"/>
        </w:rPr>
        <w:t>.).</w:t>
      </w:r>
    </w:p>
    <w:p w:rsidR="00B76E27" w:rsidRDefault="00B76E27" w:rsidP="00DE059E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</w:p>
    <w:p w:rsidR="00B76E27" w:rsidRDefault="00B76E27" w:rsidP="00DE059E">
      <w:pPr>
        <w:suppressAutoHyphens/>
        <w:autoSpaceDN w:val="0"/>
        <w:spacing w:after="0" w:line="360" w:lineRule="auto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bookmarkStart w:id="0" w:name="_GoBack"/>
      <w:bookmarkEnd w:id="0"/>
    </w:p>
    <w:sectPr w:rsidR="00B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4" w:rsidRDefault="000872F4" w:rsidP="002156A5">
      <w:pPr>
        <w:spacing w:after="0" w:line="240" w:lineRule="auto"/>
      </w:pPr>
      <w:r>
        <w:separator/>
      </w:r>
    </w:p>
  </w:endnote>
  <w:endnote w:type="continuationSeparator" w:id="0">
    <w:p w:rsidR="000872F4" w:rsidRDefault="000872F4" w:rsidP="0021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4" w:rsidRDefault="000872F4" w:rsidP="002156A5">
      <w:pPr>
        <w:spacing w:after="0" w:line="240" w:lineRule="auto"/>
      </w:pPr>
      <w:r>
        <w:separator/>
      </w:r>
    </w:p>
  </w:footnote>
  <w:footnote w:type="continuationSeparator" w:id="0">
    <w:p w:rsidR="000872F4" w:rsidRDefault="000872F4" w:rsidP="0021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6A"/>
    <w:multiLevelType w:val="multilevel"/>
    <w:tmpl w:val="E924BF32"/>
    <w:styleLink w:val="WWNum28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">
    <w:nsid w:val="16A274E5"/>
    <w:multiLevelType w:val="multilevel"/>
    <w:tmpl w:val="73C24866"/>
    <w:styleLink w:val="WWNum17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">
    <w:nsid w:val="1BB076F2"/>
    <w:multiLevelType w:val="multilevel"/>
    <w:tmpl w:val="DDE2B436"/>
    <w:styleLink w:val="WWNum27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206A4781"/>
    <w:multiLevelType w:val="multilevel"/>
    <w:tmpl w:val="E00018EE"/>
    <w:styleLink w:val="WW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21766EB4"/>
    <w:multiLevelType w:val="multilevel"/>
    <w:tmpl w:val="99664D46"/>
    <w:styleLink w:val="WWNum1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color w:val="000000"/>
        <w:sz w:val="28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5">
    <w:nsid w:val="2826777F"/>
    <w:multiLevelType w:val="multilevel"/>
    <w:tmpl w:val="1C80E2FC"/>
    <w:styleLink w:val="WWNum3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">
    <w:nsid w:val="316B208D"/>
    <w:multiLevelType w:val="multilevel"/>
    <w:tmpl w:val="D724F86E"/>
    <w:styleLink w:val="WWNum31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7">
    <w:nsid w:val="42E87CC6"/>
    <w:multiLevelType w:val="multilevel"/>
    <w:tmpl w:val="000C32DA"/>
    <w:styleLink w:val="WWNum33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42E91D31"/>
    <w:multiLevelType w:val="multilevel"/>
    <w:tmpl w:val="2F66DE6E"/>
    <w:styleLink w:val="WWNum29"/>
    <w:lvl w:ilvl="0">
      <w:start w:val="5"/>
      <w:numFmt w:val="decimal"/>
      <w:lvlText w:val="%1."/>
      <w:lvlJc w:val="left"/>
      <w:pPr>
        <w:ind w:left="0" w:firstLine="0"/>
      </w:pPr>
      <w:rPr>
        <w:rFonts w:eastAsia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9">
    <w:nsid w:val="4326581A"/>
    <w:multiLevelType w:val="multilevel"/>
    <w:tmpl w:val="695085B8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>
    <w:nsid w:val="45367AF2"/>
    <w:multiLevelType w:val="multilevel"/>
    <w:tmpl w:val="CE36830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1">
    <w:nsid w:val="486921EF"/>
    <w:multiLevelType w:val="multilevel"/>
    <w:tmpl w:val="FAE005C0"/>
    <w:styleLink w:val="WWNum2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2">
    <w:nsid w:val="49963C2E"/>
    <w:multiLevelType w:val="multilevel"/>
    <w:tmpl w:val="067CFE98"/>
    <w:styleLink w:val="WWNum4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>
    <w:nsid w:val="50702BFA"/>
    <w:multiLevelType w:val="multilevel"/>
    <w:tmpl w:val="7F6E41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>
    <w:nsid w:val="53663DE7"/>
    <w:multiLevelType w:val="multilevel"/>
    <w:tmpl w:val="2398E3B8"/>
    <w:styleLink w:val="WWNum30"/>
    <w:lvl w:ilvl="0">
      <w:numFmt w:val="bullet"/>
      <w:lvlText w:val="-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>
    <w:nsid w:val="53AB1F52"/>
    <w:multiLevelType w:val="multilevel"/>
    <w:tmpl w:val="80607BAE"/>
    <w:styleLink w:val="WWNum4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4B60809"/>
    <w:multiLevelType w:val="multilevel"/>
    <w:tmpl w:val="06008B7C"/>
    <w:styleLink w:val="WWNum2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7">
    <w:nsid w:val="56BA751C"/>
    <w:multiLevelType w:val="multilevel"/>
    <w:tmpl w:val="04B2686C"/>
    <w:styleLink w:val="WWNum9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8">
    <w:nsid w:val="5CEA4609"/>
    <w:multiLevelType w:val="multilevel"/>
    <w:tmpl w:val="3318758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5EFE7D16"/>
    <w:multiLevelType w:val="multilevel"/>
    <w:tmpl w:val="F8045594"/>
    <w:styleLink w:val="WWNum3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>
    <w:nsid w:val="69470A6C"/>
    <w:multiLevelType w:val="multilevel"/>
    <w:tmpl w:val="DEEEE984"/>
    <w:styleLink w:val="WWNum1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1">
    <w:nsid w:val="697B5173"/>
    <w:multiLevelType w:val="multilevel"/>
    <w:tmpl w:val="C6A65312"/>
    <w:styleLink w:val="WWNum2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 w:color="000000"/>
        <w:effect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2">
    <w:nsid w:val="6CAB3136"/>
    <w:multiLevelType w:val="multilevel"/>
    <w:tmpl w:val="5492DA36"/>
    <w:styleLink w:val="WWNum2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3">
    <w:nsid w:val="7ACD4B22"/>
    <w:multiLevelType w:val="multilevel"/>
    <w:tmpl w:val="144E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DA0F4F"/>
    <w:multiLevelType w:val="multilevel"/>
    <w:tmpl w:val="F95E366E"/>
    <w:styleLink w:val="WWNum1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"/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</w:num>
  <w:num w:numId="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"/>
  </w:num>
  <w:num w:numId="6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"/>
  </w:num>
  <w:num w:numId="7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"/>
  </w:num>
  <w:num w:numId="82">
    <w:abstractNumId w:val="2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A1"/>
    <w:rsid w:val="00027D01"/>
    <w:rsid w:val="00073563"/>
    <w:rsid w:val="000872F4"/>
    <w:rsid w:val="000938DD"/>
    <w:rsid w:val="0009749B"/>
    <w:rsid w:val="000A017D"/>
    <w:rsid w:val="000A25E8"/>
    <w:rsid w:val="0010055A"/>
    <w:rsid w:val="00102DFD"/>
    <w:rsid w:val="00125F54"/>
    <w:rsid w:val="00144C55"/>
    <w:rsid w:val="00164FAE"/>
    <w:rsid w:val="00173656"/>
    <w:rsid w:val="001B037E"/>
    <w:rsid w:val="001E3325"/>
    <w:rsid w:val="001E7664"/>
    <w:rsid w:val="00205BDE"/>
    <w:rsid w:val="002156A5"/>
    <w:rsid w:val="00231BEE"/>
    <w:rsid w:val="002329DA"/>
    <w:rsid w:val="00257ECD"/>
    <w:rsid w:val="002847F5"/>
    <w:rsid w:val="00286AE2"/>
    <w:rsid w:val="00291B08"/>
    <w:rsid w:val="00303581"/>
    <w:rsid w:val="00303F1A"/>
    <w:rsid w:val="003226BA"/>
    <w:rsid w:val="003231B9"/>
    <w:rsid w:val="00325587"/>
    <w:rsid w:val="00381C81"/>
    <w:rsid w:val="003B7605"/>
    <w:rsid w:val="003E3154"/>
    <w:rsid w:val="00414333"/>
    <w:rsid w:val="004314C1"/>
    <w:rsid w:val="004366AB"/>
    <w:rsid w:val="00441AE4"/>
    <w:rsid w:val="004709B2"/>
    <w:rsid w:val="00493C24"/>
    <w:rsid w:val="004B1DF5"/>
    <w:rsid w:val="004D370D"/>
    <w:rsid w:val="005162AA"/>
    <w:rsid w:val="005B14FC"/>
    <w:rsid w:val="005F18BE"/>
    <w:rsid w:val="00654901"/>
    <w:rsid w:val="00676793"/>
    <w:rsid w:val="0069069C"/>
    <w:rsid w:val="006A25B6"/>
    <w:rsid w:val="006A3FBD"/>
    <w:rsid w:val="006B78A1"/>
    <w:rsid w:val="006C34D9"/>
    <w:rsid w:val="006D25FC"/>
    <w:rsid w:val="00701D79"/>
    <w:rsid w:val="0072593A"/>
    <w:rsid w:val="00725A77"/>
    <w:rsid w:val="00725CF6"/>
    <w:rsid w:val="00750278"/>
    <w:rsid w:val="00761083"/>
    <w:rsid w:val="0076670D"/>
    <w:rsid w:val="00772230"/>
    <w:rsid w:val="00781015"/>
    <w:rsid w:val="007A6B66"/>
    <w:rsid w:val="007B3B6E"/>
    <w:rsid w:val="007D7B6B"/>
    <w:rsid w:val="007E364B"/>
    <w:rsid w:val="00801837"/>
    <w:rsid w:val="00876CA1"/>
    <w:rsid w:val="008B3782"/>
    <w:rsid w:val="008C18E3"/>
    <w:rsid w:val="008F6879"/>
    <w:rsid w:val="00903D6A"/>
    <w:rsid w:val="00912253"/>
    <w:rsid w:val="00944757"/>
    <w:rsid w:val="00973A94"/>
    <w:rsid w:val="00992148"/>
    <w:rsid w:val="009B3A1C"/>
    <w:rsid w:val="009B411F"/>
    <w:rsid w:val="009D327A"/>
    <w:rsid w:val="00A0264B"/>
    <w:rsid w:val="00A23B2E"/>
    <w:rsid w:val="00A65215"/>
    <w:rsid w:val="00A960D7"/>
    <w:rsid w:val="00AB586D"/>
    <w:rsid w:val="00AC51D9"/>
    <w:rsid w:val="00AC6389"/>
    <w:rsid w:val="00AE5DB7"/>
    <w:rsid w:val="00B1294A"/>
    <w:rsid w:val="00B401D6"/>
    <w:rsid w:val="00B703BD"/>
    <w:rsid w:val="00B76E27"/>
    <w:rsid w:val="00BA178A"/>
    <w:rsid w:val="00BD16C2"/>
    <w:rsid w:val="00BE47A3"/>
    <w:rsid w:val="00BF24AD"/>
    <w:rsid w:val="00BF2F1B"/>
    <w:rsid w:val="00C120D9"/>
    <w:rsid w:val="00C5267D"/>
    <w:rsid w:val="00C602E4"/>
    <w:rsid w:val="00C72204"/>
    <w:rsid w:val="00C82349"/>
    <w:rsid w:val="00CA2ED4"/>
    <w:rsid w:val="00CB7AB6"/>
    <w:rsid w:val="00CF5110"/>
    <w:rsid w:val="00D03F23"/>
    <w:rsid w:val="00D15BD7"/>
    <w:rsid w:val="00D30364"/>
    <w:rsid w:val="00D32F08"/>
    <w:rsid w:val="00D501C1"/>
    <w:rsid w:val="00D67EFD"/>
    <w:rsid w:val="00D76D1E"/>
    <w:rsid w:val="00D815BB"/>
    <w:rsid w:val="00D94B00"/>
    <w:rsid w:val="00D97A1F"/>
    <w:rsid w:val="00DB06D4"/>
    <w:rsid w:val="00DC2A66"/>
    <w:rsid w:val="00DE059E"/>
    <w:rsid w:val="00DF607E"/>
    <w:rsid w:val="00E03219"/>
    <w:rsid w:val="00E1380B"/>
    <w:rsid w:val="00E16DE9"/>
    <w:rsid w:val="00E20340"/>
    <w:rsid w:val="00E636A5"/>
    <w:rsid w:val="00E717B5"/>
    <w:rsid w:val="00E73543"/>
    <w:rsid w:val="00EA21AB"/>
    <w:rsid w:val="00ED5DDF"/>
    <w:rsid w:val="00ED790E"/>
    <w:rsid w:val="00EE15C0"/>
    <w:rsid w:val="00EF699E"/>
    <w:rsid w:val="00F11DAB"/>
    <w:rsid w:val="00F14D45"/>
    <w:rsid w:val="00F17C01"/>
    <w:rsid w:val="00F23F6C"/>
    <w:rsid w:val="00F26E99"/>
    <w:rsid w:val="00F3205D"/>
    <w:rsid w:val="00F55DBC"/>
    <w:rsid w:val="00FE6349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6A5"/>
  </w:style>
  <w:style w:type="paragraph" w:customStyle="1" w:styleId="Standard">
    <w:name w:val="Standard"/>
    <w:rsid w:val="002156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56A5"/>
    <w:pPr>
      <w:spacing w:after="120"/>
    </w:pPr>
  </w:style>
  <w:style w:type="paragraph" w:customStyle="1" w:styleId="Heading">
    <w:name w:val="Heading"/>
    <w:basedOn w:val="Standard"/>
    <w:next w:val="Textbody"/>
    <w:rsid w:val="002156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2156A5"/>
    <w:pPr>
      <w:suppressLineNumbers/>
    </w:pPr>
  </w:style>
  <w:style w:type="paragraph" w:customStyle="1" w:styleId="Footnote">
    <w:name w:val="Footnote"/>
    <w:basedOn w:val="Standard"/>
    <w:rsid w:val="002156A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2156A5"/>
    <w:pPr>
      <w:suppressLineNumbers/>
    </w:pPr>
  </w:style>
  <w:style w:type="character" w:styleId="a3">
    <w:name w:val="footnote reference"/>
    <w:basedOn w:val="a0"/>
    <w:semiHidden/>
    <w:unhideWhenUsed/>
    <w:rsid w:val="002156A5"/>
    <w:rPr>
      <w:position w:val="0"/>
      <w:vertAlign w:val="superscript"/>
    </w:rPr>
  </w:style>
  <w:style w:type="character" w:styleId="a4">
    <w:name w:val="page number"/>
    <w:basedOn w:val="a0"/>
    <w:semiHidden/>
    <w:unhideWhenUsed/>
    <w:rsid w:val="002156A5"/>
    <w:rPr>
      <w:rFonts w:ascii="Times New Roman" w:hAnsi="Times New Roman" w:cs="Times New Roman" w:hint="default"/>
    </w:rPr>
  </w:style>
  <w:style w:type="paragraph" w:styleId="a5">
    <w:name w:val="footnote text"/>
    <w:basedOn w:val="Standard"/>
    <w:link w:val="a6"/>
    <w:semiHidden/>
    <w:unhideWhenUsed/>
    <w:rsid w:val="002156A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156A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Internetlink">
    <w:name w:val="Internet link"/>
    <w:basedOn w:val="a0"/>
    <w:rsid w:val="002156A5"/>
    <w:rPr>
      <w:color w:val="000080"/>
      <w:u w:val="single" w:color="000000"/>
    </w:rPr>
  </w:style>
  <w:style w:type="character" w:customStyle="1" w:styleId="ListLabel6">
    <w:name w:val="ListLabel 6"/>
    <w:rsid w:val="002156A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2156A5"/>
    <w:rPr>
      <w:rFonts w:ascii="Times New Roman" w:hAnsi="Times New Roman" w:cs="Times New Roman" w:hint="default"/>
    </w:rPr>
  </w:style>
  <w:style w:type="character" w:customStyle="1" w:styleId="ListLabel8">
    <w:name w:val="ListLabel 8"/>
    <w:rsid w:val="002156A5"/>
    <w:rPr>
      <w:sz w:val="20"/>
    </w:rPr>
  </w:style>
  <w:style w:type="character" w:customStyle="1" w:styleId="ListLabel9">
    <w:name w:val="ListLabel 9"/>
    <w:rsid w:val="002156A5"/>
    <w:rPr>
      <w:rFonts w:ascii="Times New Roman" w:hAnsi="Times New Roman" w:cs="Times New Roman" w:hint="default"/>
      <w:color w:val="000000"/>
      <w:sz w:val="28"/>
    </w:rPr>
  </w:style>
  <w:style w:type="character" w:customStyle="1" w:styleId="ListLabel10">
    <w:name w:val="ListLabel 10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 w:color="000000"/>
      <w:effect w:val="none"/>
      <w:vertAlign w:val="subscript"/>
      <w:lang w:val="ru-RU" w:eastAsia="ru-RU" w:bidi="ru-RU"/>
    </w:rPr>
  </w:style>
  <w:style w:type="character" w:customStyle="1" w:styleId="ListLabel11">
    <w:name w:val="ListLabel 11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 w:color="000000"/>
      <w:effect w:val="none"/>
      <w:vertAlign w:val="baseline"/>
      <w:lang w:val="ru-RU" w:eastAsia="ru-RU" w:bidi="ru-RU"/>
    </w:rPr>
  </w:style>
  <w:style w:type="character" w:customStyle="1" w:styleId="ListLabel12">
    <w:name w:val="ListLabel 12"/>
    <w:rsid w:val="002156A5"/>
    <w:rPr>
      <w:rFonts w:ascii="Cambria" w:eastAsia="Cambria" w:hAnsi="Cambria" w:cs="Cambria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 w:color="000000"/>
      <w:effect w:val="none"/>
      <w:vertAlign w:val="baseline"/>
      <w:lang w:val="ru-RU" w:eastAsia="ru-RU" w:bidi="ru-RU"/>
    </w:rPr>
  </w:style>
  <w:style w:type="character" w:customStyle="1" w:styleId="ListLabel13">
    <w:name w:val="ListLabel 13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 w:color="000000"/>
      <w:effect w:val="none"/>
      <w:vertAlign w:val="subscript"/>
      <w:lang w:val="ru-RU" w:eastAsia="ru-RU" w:bidi="ru-RU"/>
    </w:rPr>
  </w:style>
  <w:style w:type="character" w:customStyle="1" w:styleId="FootnoteSymbol">
    <w:name w:val="Footnote Symbol"/>
    <w:rsid w:val="002156A5"/>
  </w:style>
  <w:style w:type="character" w:customStyle="1" w:styleId="Footnoteanchor">
    <w:name w:val="Footnote anchor"/>
    <w:rsid w:val="002156A5"/>
    <w:rPr>
      <w:position w:val="0"/>
      <w:vertAlign w:val="superscript"/>
    </w:rPr>
  </w:style>
  <w:style w:type="character" w:customStyle="1" w:styleId="BulletSymbols">
    <w:name w:val="Bullet Symbols"/>
    <w:rsid w:val="002156A5"/>
    <w:rPr>
      <w:rFonts w:ascii="OpenSymbol" w:eastAsia="OpenSymbol" w:hAnsi="OpenSymbol" w:cs="OpenSymbol" w:hint="default"/>
    </w:rPr>
  </w:style>
  <w:style w:type="paragraph" w:styleId="a7">
    <w:name w:val="List Paragraph"/>
    <w:basedOn w:val="Standard"/>
    <w:qFormat/>
    <w:rsid w:val="002156A5"/>
    <w:pPr>
      <w:ind w:left="720"/>
    </w:pPr>
  </w:style>
  <w:style w:type="paragraph" w:styleId="a8">
    <w:name w:val="caption"/>
    <w:basedOn w:val="Standard"/>
    <w:semiHidden/>
    <w:unhideWhenUsed/>
    <w:qFormat/>
    <w:rsid w:val="002156A5"/>
    <w:pPr>
      <w:suppressLineNumbers/>
      <w:spacing w:before="120" w:after="120"/>
    </w:pPr>
    <w:rPr>
      <w:i/>
      <w:iCs/>
    </w:rPr>
  </w:style>
  <w:style w:type="paragraph" w:styleId="a9">
    <w:name w:val="List"/>
    <w:basedOn w:val="Textbody"/>
    <w:semiHidden/>
    <w:unhideWhenUsed/>
    <w:rsid w:val="002156A5"/>
  </w:style>
  <w:style w:type="character" w:styleId="aa">
    <w:name w:val="Hyperlink"/>
    <w:basedOn w:val="a0"/>
    <w:uiPriority w:val="99"/>
    <w:semiHidden/>
    <w:unhideWhenUsed/>
    <w:rsid w:val="002156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56A5"/>
    <w:rPr>
      <w:color w:val="800080"/>
      <w:u w:val="single"/>
    </w:rPr>
  </w:style>
  <w:style w:type="numbering" w:customStyle="1" w:styleId="WWNum7">
    <w:name w:val="WWNum7"/>
    <w:rsid w:val="002156A5"/>
    <w:pPr>
      <w:numPr>
        <w:numId w:val="2"/>
      </w:numPr>
    </w:pPr>
  </w:style>
  <w:style w:type="numbering" w:customStyle="1" w:styleId="WWNum9">
    <w:name w:val="WWNum9"/>
    <w:rsid w:val="002156A5"/>
    <w:pPr>
      <w:numPr>
        <w:numId w:val="4"/>
      </w:numPr>
    </w:pPr>
  </w:style>
  <w:style w:type="numbering" w:customStyle="1" w:styleId="WWNum11">
    <w:name w:val="WWNum11"/>
    <w:rsid w:val="002156A5"/>
    <w:pPr>
      <w:numPr>
        <w:numId w:val="6"/>
      </w:numPr>
    </w:pPr>
  </w:style>
  <w:style w:type="numbering" w:customStyle="1" w:styleId="WWNum13">
    <w:name w:val="WWNum13"/>
    <w:rsid w:val="002156A5"/>
    <w:pPr>
      <w:numPr>
        <w:numId w:val="8"/>
      </w:numPr>
    </w:pPr>
  </w:style>
  <w:style w:type="numbering" w:customStyle="1" w:styleId="WWNum15">
    <w:name w:val="WWNum15"/>
    <w:rsid w:val="002156A5"/>
    <w:pPr>
      <w:numPr>
        <w:numId w:val="10"/>
      </w:numPr>
    </w:pPr>
  </w:style>
  <w:style w:type="numbering" w:customStyle="1" w:styleId="WWNum17">
    <w:name w:val="WWNum17"/>
    <w:rsid w:val="002156A5"/>
    <w:pPr>
      <w:numPr>
        <w:numId w:val="12"/>
      </w:numPr>
    </w:pPr>
  </w:style>
  <w:style w:type="numbering" w:customStyle="1" w:styleId="WWNum18">
    <w:name w:val="WWNum18"/>
    <w:rsid w:val="002156A5"/>
    <w:pPr>
      <w:numPr>
        <w:numId w:val="14"/>
      </w:numPr>
    </w:pPr>
  </w:style>
  <w:style w:type="numbering" w:customStyle="1" w:styleId="WWNum2">
    <w:name w:val="WWNum2"/>
    <w:rsid w:val="002156A5"/>
    <w:pPr>
      <w:numPr>
        <w:numId w:val="17"/>
      </w:numPr>
    </w:pPr>
  </w:style>
  <w:style w:type="numbering" w:customStyle="1" w:styleId="WWNum39">
    <w:name w:val="WWNum39"/>
    <w:rsid w:val="002156A5"/>
    <w:pPr>
      <w:numPr>
        <w:numId w:val="19"/>
      </w:numPr>
    </w:pPr>
  </w:style>
  <w:style w:type="numbering" w:customStyle="1" w:styleId="WWNum20">
    <w:name w:val="WWNum20"/>
    <w:rsid w:val="002156A5"/>
    <w:pPr>
      <w:numPr>
        <w:numId w:val="21"/>
      </w:numPr>
    </w:pPr>
  </w:style>
  <w:style w:type="numbering" w:customStyle="1" w:styleId="WWNum22">
    <w:name w:val="WWNum22"/>
    <w:rsid w:val="002156A5"/>
    <w:pPr>
      <w:numPr>
        <w:numId w:val="24"/>
      </w:numPr>
    </w:pPr>
  </w:style>
  <w:style w:type="numbering" w:customStyle="1" w:styleId="WWNum24">
    <w:name w:val="WWNum24"/>
    <w:rsid w:val="002156A5"/>
    <w:pPr>
      <w:numPr>
        <w:numId w:val="26"/>
      </w:numPr>
    </w:pPr>
  </w:style>
  <w:style w:type="numbering" w:customStyle="1" w:styleId="WWNum26">
    <w:name w:val="WWNum26"/>
    <w:rsid w:val="002156A5"/>
    <w:pPr>
      <w:numPr>
        <w:numId w:val="28"/>
      </w:numPr>
    </w:pPr>
  </w:style>
  <w:style w:type="numbering" w:customStyle="1" w:styleId="WWNum27">
    <w:name w:val="WWNum27"/>
    <w:rsid w:val="002156A5"/>
    <w:pPr>
      <w:numPr>
        <w:numId w:val="30"/>
      </w:numPr>
    </w:pPr>
  </w:style>
  <w:style w:type="numbering" w:customStyle="1" w:styleId="WWNum28">
    <w:name w:val="WWNum28"/>
    <w:rsid w:val="002156A5"/>
    <w:pPr>
      <w:numPr>
        <w:numId w:val="32"/>
      </w:numPr>
    </w:pPr>
  </w:style>
  <w:style w:type="numbering" w:customStyle="1" w:styleId="WWNum29">
    <w:name w:val="WWNum29"/>
    <w:rsid w:val="002156A5"/>
    <w:pPr>
      <w:numPr>
        <w:numId w:val="41"/>
      </w:numPr>
    </w:pPr>
  </w:style>
  <w:style w:type="numbering" w:customStyle="1" w:styleId="WWNum30">
    <w:name w:val="WWNum30"/>
    <w:rsid w:val="002156A5"/>
    <w:pPr>
      <w:numPr>
        <w:numId w:val="43"/>
      </w:numPr>
    </w:pPr>
  </w:style>
  <w:style w:type="numbering" w:customStyle="1" w:styleId="WWNum40">
    <w:name w:val="WWNum40"/>
    <w:rsid w:val="002156A5"/>
    <w:pPr>
      <w:numPr>
        <w:numId w:val="53"/>
      </w:numPr>
    </w:pPr>
  </w:style>
  <w:style w:type="numbering" w:customStyle="1" w:styleId="WWNum41">
    <w:name w:val="WWNum41"/>
    <w:rsid w:val="002156A5"/>
    <w:pPr>
      <w:numPr>
        <w:numId w:val="55"/>
      </w:numPr>
    </w:pPr>
  </w:style>
  <w:style w:type="numbering" w:customStyle="1" w:styleId="WWNum31">
    <w:name w:val="WWNum31"/>
    <w:rsid w:val="002156A5"/>
    <w:pPr>
      <w:numPr>
        <w:numId w:val="64"/>
      </w:numPr>
    </w:pPr>
  </w:style>
  <w:style w:type="numbering" w:customStyle="1" w:styleId="WWNum32">
    <w:name w:val="WWNum32"/>
    <w:rsid w:val="002156A5"/>
    <w:pPr>
      <w:numPr>
        <w:numId w:val="68"/>
      </w:numPr>
    </w:pPr>
  </w:style>
  <w:style w:type="numbering" w:customStyle="1" w:styleId="WWNum33">
    <w:name w:val="WWNum33"/>
    <w:rsid w:val="002156A5"/>
    <w:pPr>
      <w:numPr>
        <w:numId w:val="70"/>
      </w:numPr>
    </w:pPr>
  </w:style>
  <w:style w:type="numbering" w:customStyle="1" w:styleId="WWNum34">
    <w:name w:val="WWNum34"/>
    <w:rsid w:val="002156A5"/>
    <w:pPr>
      <w:numPr>
        <w:numId w:val="81"/>
      </w:numPr>
    </w:pPr>
  </w:style>
  <w:style w:type="paragraph" w:styleId="ac">
    <w:name w:val="Balloon Text"/>
    <w:basedOn w:val="a"/>
    <w:link w:val="ad"/>
    <w:uiPriority w:val="99"/>
    <w:semiHidden/>
    <w:unhideWhenUsed/>
    <w:rsid w:val="007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6A5"/>
  </w:style>
  <w:style w:type="paragraph" w:customStyle="1" w:styleId="Standard">
    <w:name w:val="Standard"/>
    <w:rsid w:val="002156A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56A5"/>
    <w:pPr>
      <w:spacing w:after="120"/>
    </w:pPr>
  </w:style>
  <w:style w:type="paragraph" w:customStyle="1" w:styleId="Heading">
    <w:name w:val="Heading"/>
    <w:basedOn w:val="Standard"/>
    <w:next w:val="Textbody"/>
    <w:rsid w:val="002156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2156A5"/>
    <w:pPr>
      <w:suppressLineNumbers/>
    </w:pPr>
  </w:style>
  <w:style w:type="paragraph" w:customStyle="1" w:styleId="Footnote">
    <w:name w:val="Footnote"/>
    <w:basedOn w:val="Standard"/>
    <w:rsid w:val="002156A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2156A5"/>
    <w:pPr>
      <w:suppressLineNumbers/>
    </w:pPr>
  </w:style>
  <w:style w:type="character" w:styleId="a3">
    <w:name w:val="footnote reference"/>
    <w:basedOn w:val="a0"/>
    <w:semiHidden/>
    <w:unhideWhenUsed/>
    <w:rsid w:val="002156A5"/>
    <w:rPr>
      <w:position w:val="0"/>
      <w:vertAlign w:val="superscript"/>
    </w:rPr>
  </w:style>
  <w:style w:type="character" w:styleId="a4">
    <w:name w:val="page number"/>
    <w:basedOn w:val="a0"/>
    <w:semiHidden/>
    <w:unhideWhenUsed/>
    <w:rsid w:val="002156A5"/>
    <w:rPr>
      <w:rFonts w:ascii="Times New Roman" w:hAnsi="Times New Roman" w:cs="Times New Roman" w:hint="default"/>
    </w:rPr>
  </w:style>
  <w:style w:type="paragraph" w:styleId="a5">
    <w:name w:val="footnote text"/>
    <w:basedOn w:val="Standard"/>
    <w:link w:val="a6"/>
    <w:semiHidden/>
    <w:unhideWhenUsed/>
    <w:rsid w:val="002156A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156A5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Internetlink">
    <w:name w:val="Internet link"/>
    <w:basedOn w:val="a0"/>
    <w:rsid w:val="002156A5"/>
    <w:rPr>
      <w:color w:val="000080"/>
      <w:u w:val="single" w:color="000000"/>
    </w:rPr>
  </w:style>
  <w:style w:type="character" w:customStyle="1" w:styleId="ListLabel6">
    <w:name w:val="ListLabel 6"/>
    <w:rsid w:val="002156A5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rsid w:val="002156A5"/>
    <w:rPr>
      <w:rFonts w:ascii="Times New Roman" w:hAnsi="Times New Roman" w:cs="Times New Roman" w:hint="default"/>
    </w:rPr>
  </w:style>
  <w:style w:type="character" w:customStyle="1" w:styleId="ListLabel8">
    <w:name w:val="ListLabel 8"/>
    <w:rsid w:val="002156A5"/>
    <w:rPr>
      <w:sz w:val="20"/>
    </w:rPr>
  </w:style>
  <w:style w:type="character" w:customStyle="1" w:styleId="ListLabel9">
    <w:name w:val="ListLabel 9"/>
    <w:rsid w:val="002156A5"/>
    <w:rPr>
      <w:rFonts w:ascii="Times New Roman" w:hAnsi="Times New Roman" w:cs="Times New Roman" w:hint="default"/>
      <w:color w:val="000000"/>
      <w:sz w:val="28"/>
    </w:rPr>
  </w:style>
  <w:style w:type="character" w:customStyle="1" w:styleId="ListLabel10">
    <w:name w:val="ListLabel 10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 w:color="000000"/>
      <w:effect w:val="none"/>
      <w:vertAlign w:val="subscript"/>
      <w:lang w:val="ru-RU" w:eastAsia="ru-RU" w:bidi="ru-RU"/>
    </w:rPr>
  </w:style>
  <w:style w:type="character" w:customStyle="1" w:styleId="ListLabel11">
    <w:name w:val="ListLabel 11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 w:color="000000"/>
      <w:effect w:val="none"/>
      <w:vertAlign w:val="baseline"/>
      <w:lang w:val="ru-RU" w:eastAsia="ru-RU" w:bidi="ru-RU"/>
    </w:rPr>
  </w:style>
  <w:style w:type="character" w:customStyle="1" w:styleId="ListLabel12">
    <w:name w:val="ListLabel 12"/>
    <w:rsid w:val="002156A5"/>
    <w:rPr>
      <w:rFonts w:ascii="Cambria" w:eastAsia="Cambria" w:hAnsi="Cambria" w:cs="Cambria" w:hint="default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 w:color="000000"/>
      <w:effect w:val="none"/>
      <w:vertAlign w:val="baseline"/>
      <w:lang w:val="ru-RU" w:eastAsia="ru-RU" w:bidi="ru-RU"/>
    </w:rPr>
  </w:style>
  <w:style w:type="character" w:customStyle="1" w:styleId="ListLabel13">
    <w:name w:val="ListLabel 13"/>
    <w:rsid w:val="002156A5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 w:color="000000"/>
      <w:effect w:val="none"/>
      <w:vertAlign w:val="subscript"/>
      <w:lang w:val="ru-RU" w:eastAsia="ru-RU" w:bidi="ru-RU"/>
    </w:rPr>
  </w:style>
  <w:style w:type="character" w:customStyle="1" w:styleId="FootnoteSymbol">
    <w:name w:val="Footnote Symbol"/>
    <w:rsid w:val="002156A5"/>
  </w:style>
  <w:style w:type="character" w:customStyle="1" w:styleId="Footnoteanchor">
    <w:name w:val="Footnote anchor"/>
    <w:rsid w:val="002156A5"/>
    <w:rPr>
      <w:position w:val="0"/>
      <w:vertAlign w:val="superscript"/>
    </w:rPr>
  </w:style>
  <w:style w:type="character" w:customStyle="1" w:styleId="BulletSymbols">
    <w:name w:val="Bullet Symbols"/>
    <w:rsid w:val="002156A5"/>
    <w:rPr>
      <w:rFonts w:ascii="OpenSymbol" w:eastAsia="OpenSymbol" w:hAnsi="OpenSymbol" w:cs="OpenSymbol" w:hint="default"/>
    </w:rPr>
  </w:style>
  <w:style w:type="paragraph" w:styleId="a7">
    <w:name w:val="List Paragraph"/>
    <w:basedOn w:val="Standard"/>
    <w:qFormat/>
    <w:rsid w:val="002156A5"/>
    <w:pPr>
      <w:ind w:left="720"/>
    </w:pPr>
  </w:style>
  <w:style w:type="paragraph" w:styleId="a8">
    <w:name w:val="caption"/>
    <w:basedOn w:val="Standard"/>
    <w:semiHidden/>
    <w:unhideWhenUsed/>
    <w:qFormat/>
    <w:rsid w:val="002156A5"/>
    <w:pPr>
      <w:suppressLineNumbers/>
      <w:spacing w:before="120" w:after="120"/>
    </w:pPr>
    <w:rPr>
      <w:i/>
      <w:iCs/>
    </w:rPr>
  </w:style>
  <w:style w:type="paragraph" w:styleId="a9">
    <w:name w:val="List"/>
    <w:basedOn w:val="Textbody"/>
    <w:semiHidden/>
    <w:unhideWhenUsed/>
    <w:rsid w:val="002156A5"/>
  </w:style>
  <w:style w:type="character" w:styleId="aa">
    <w:name w:val="Hyperlink"/>
    <w:basedOn w:val="a0"/>
    <w:uiPriority w:val="99"/>
    <w:semiHidden/>
    <w:unhideWhenUsed/>
    <w:rsid w:val="002156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56A5"/>
    <w:rPr>
      <w:color w:val="800080"/>
      <w:u w:val="single"/>
    </w:rPr>
  </w:style>
  <w:style w:type="numbering" w:customStyle="1" w:styleId="WWNum7">
    <w:name w:val="WWNum7"/>
    <w:rsid w:val="002156A5"/>
    <w:pPr>
      <w:numPr>
        <w:numId w:val="2"/>
      </w:numPr>
    </w:pPr>
  </w:style>
  <w:style w:type="numbering" w:customStyle="1" w:styleId="WWNum9">
    <w:name w:val="WWNum9"/>
    <w:rsid w:val="002156A5"/>
    <w:pPr>
      <w:numPr>
        <w:numId w:val="4"/>
      </w:numPr>
    </w:pPr>
  </w:style>
  <w:style w:type="numbering" w:customStyle="1" w:styleId="WWNum11">
    <w:name w:val="WWNum11"/>
    <w:rsid w:val="002156A5"/>
    <w:pPr>
      <w:numPr>
        <w:numId w:val="6"/>
      </w:numPr>
    </w:pPr>
  </w:style>
  <w:style w:type="numbering" w:customStyle="1" w:styleId="WWNum13">
    <w:name w:val="WWNum13"/>
    <w:rsid w:val="002156A5"/>
    <w:pPr>
      <w:numPr>
        <w:numId w:val="8"/>
      </w:numPr>
    </w:pPr>
  </w:style>
  <w:style w:type="numbering" w:customStyle="1" w:styleId="WWNum15">
    <w:name w:val="WWNum15"/>
    <w:rsid w:val="002156A5"/>
    <w:pPr>
      <w:numPr>
        <w:numId w:val="10"/>
      </w:numPr>
    </w:pPr>
  </w:style>
  <w:style w:type="numbering" w:customStyle="1" w:styleId="WWNum17">
    <w:name w:val="WWNum17"/>
    <w:rsid w:val="002156A5"/>
    <w:pPr>
      <w:numPr>
        <w:numId w:val="12"/>
      </w:numPr>
    </w:pPr>
  </w:style>
  <w:style w:type="numbering" w:customStyle="1" w:styleId="WWNum18">
    <w:name w:val="WWNum18"/>
    <w:rsid w:val="002156A5"/>
    <w:pPr>
      <w:numPr>
        <w:numId w:val="14"/>
      </w:numPr>
    </w:pPr>
  </w:style>
  <w:style w:type="numbering" w:customStyle="1" w:styleId="WWNum2">
    <w:name w:val="WWNum2"/>
    <w:rsid w:val="002156A5"/>
    <w:pPr>
      <w:numPr>
        <w:numId w:val="17"/>
      </w:numPr>
    </w:pPr>
  </w:style>
  <w:style w:type="numbering" w:customStyle="1" w:styleId="WWNum39">
    <w:name w:val="WWNum39"/>
    <w:rsid w:val="002156A5"/>
    <w:pPr>
      <w:numPr>
        <w:numId w:val="19"/>
      </w:numPr>
    </w:pPr>
  </w:style>
  <w:style w:type="numbering" w:customStyle="1" w:styleId="WWNum20">
    <w:name w:val="WWNum20"/>
    <w:rsid w:val="002156A5"/>
    <w:pPr>
      <w:numPr>
        <w:numId w:val="21"/>
      </w:numPr>
    </w:pPr>
  </w:style>
  <w:style w:type="numbering" w:customStyle="1" w:styleId="WWNum22">
    <w:name w:val="WWNum22"/>
    <w:rsid w:val="002156A5"/>
    <w:pPr>
      <w:numPr>
        <w:numId w:val="24"/>
      </w:numPr>
    </w:pPr>
  </w:style>
  <w:style w:type="numbering" w:customStyle="1" w:styleId="WWNum24">
    <w:name w:val="WWNum24"/>
    <w:rsid w:val="002156A5"/>
    <w:pPr>
      <w:numPr>
        <w:numId w:val="26"/>
      </w:numPr>
    </w:pPr>
  </w:style>
  <w:style w:type="numbering" w:customStyle="1" w:styleId="WWNum26">
    <w:name w:val="WWNum26"/>
    <w:rsid w:val="002156A5"/>
    <w:pPr>
      <w:numPr>
        <w:numId w:val="28"/>
      </w:numPr>
    </w:pPr>
  </w:style>
  <w:style w:type="numbering" w:customStyle="1" w:styleId="WWNum27">
    <w:name w:val="WWNum27"/>
    <w:rsid w:val="002156A5"/>
    <w:pPr>
      <w:numPr>
        <w:numId w:val="30"/>
      </w:numPr>
    </w:pPr>
  </w:style>
  <w:style w:type="numbering" w:customStyle="1" w:styleId="WWNum28">
    <w:name w:val="WWNum28"/>
    <w:rsid w:val="002156A5"/>
    <w:pPr>
      <w:numPr>
        <w:numId w:val="32"/>
      </w:numPr>
    </w:pPr>
  </w:style>
  <w:style w:type="numbering" w:customStyle="1" w:styleId="WWNum29">
    <w:name w:val="WWNum29"/>
    <w:rsid w:val="002156A5"/>
    <w:pPr>
      <w:numPr>
        <w:numId w:val="41"/>
      </w:numPr>
    </w:pPr>
  </w:style>
  <w:style w:type="numbering" w:customStyle="1" w:styleId="WWNum30">
    <w:name w:val="WWNum30"/>
    <w:rsid w:val="002156A5"/>
    <w:pPr>
      <w:numPr>
        <w:numId w:val="43"/>
      </w:numPr>
    </w:pPr>
  </w:style>
  <w:style w:type="numbering" w:customStyle="1" w:styleId="WWNum40">
    <w:name w:val="WWNum40"/>
    <w:rsid w:val="002156A5"/>
    <w:pPr>
      <w:numPr>
        <w:numId w:val="53"/>
      </w:numPr>
    </w:pPr>
  </w:style>
  <w:style w:type="numbering" w:customStyle="1" w:styleId="WWNum41">
    <w:name w:val="WWNum41"/>
    <w:rsid w:val="002156A5"/>
    <w:pPr>
      <w:numPr>
        <w:numId w:val="55"/>
      </w:numPr>
    </w:pPr>
  </w:style>
  <w:style w:type="numbering" w:customStyle="1" w:styleId="WWNum31">
    <w:name w:val="WWNum31"/>
    <w:rsid w:val="002156A5"/>
    <w:pPr>
      <w:numPr>
        <w:numId w:val="64"/>
      </w:numPr>
    </w:pPr>
  </w:style>
  <w:style w:type="numbering" w:customStyle="1" w:styleId="WWNum32">
    <w:name w:val="WWNum32"/>
    <w:rsid w:val="002156A5"/>
    <w:pPr>
      <w:numPr>
        <w:numId w:val="68"/>
      </w:numPr>
    </w:pPr>
  </w:style>
  <w:style w:type="numbering" w:customStyle="1" w:styleId="WWNum33">
    <w:name w:val="WWNum33"/>
    <w:rsid w:val="002156A5"/>
    <w:pPr>
      <w:numPr>
        <w:numId w:val="70"/>
      </w:numPr>
    </w:pPr>
  </w:style>
  <w:style w:type="numbering" w:customStyle="1" w:styleId="WWNum34">
    <w:name w:val="WWNum34"/>
    <w:rsid w:val="002156A5"/>
    <w:pPr>
      <w:numPr>
        <w:numId w:val="81"/>
      </w:numPr>
    </w:pPr>
  </w:style>
  <w:style w:type="paragraph" w:styleId="ac">
    <w:name w:val="Balloon Text"/>
    <w:basedOn w:val="a"/>
    <w:link w:val="ad"/>
    <w:uiPriority w:val="99"/>
    <w:semiHidden/>
    <w:unhideWhenUsed/>
    <w:rsid w:val="007D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7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74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2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38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4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C08A-4332-49CA-88B5-56A694AE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TheJo</dc:creator>
  <cp:keywords/>
  <dc:description/>
  <cp:lastModifiedBy>Методист</cp:lastModifiedBy>
  <cp:revision>106</cp:revision>
  <cp:lastPrinted>2019-05-30T09:04:00Z</cp:lastPrinted>
  <dcterms:created xsi:type="dcterms:W3CDTF">2019-03-04T03:52:00Z</dcterms:created>
  <dcterms:modified xsi:type="dcterms:W3CDTF">2019-06-03T11:38:00Z</dcterms:modified>
</cp:coreProperties>
</file>